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： </w:t>
      </w:r>
    </w:p>
    <w:p>
      <w:pPr>
        <w:rPr>
          <w:sz w:val="24"/>
        </w:rPr>
      </w:pPr>
      <w:r>
        <w:rPr>
          <w:rStyle w:val="5"/>
          <w:rFonts w:hint="eastAsia" w:ascii="宋体" w:hAnsi="宋体" w:cs="宋体"/>
          <w:color w:val="000000"/>
          <w:sz w:val="24"/>
          <w:shd w:val="clear" w:color="auto" w:fill="FFFFFF"/>
        </w:rPr>
        <w:t>阅读大赛赛题构成</w:t>
      </w: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  <w:shd w:val="clear" w:color="auto" w:fill="FFFFFF"/>
        </w:rPr>
        <w:t>“‘外研社杯’全国英语阅读大赛”比赛内容包含四个环节：</w:t>
      </w:r>
    </w:p>
    <w:p>
      <w:pPr>
        <w:rPr>
          <w:sz w:val="24"/>
        </w:rPr>
      </w:pPr>
      <w:r>
        <w:rPr>
          <w:sz w:val="24"/>
          <w:shd w:val="clear" w:color="auto" w:fill="FFFFFF"/>
        </w:rPr>
        <w:t>Part I.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Read and Know</w:t>
      </w:r>
      <w:r>
        <w:rPr>
          <w:rFonts w:hint="eastAsia"/>
          <w:sz w:val="24"/>
          <w:shd w:val="clear" w:color="auto" w:fill="FFFFFF"/>
        </w:rPr>
        <w:t>（读以明己）</w:t>
      </w:r>
      <w:r>
        <w:rPr>
          <w:sz w:val="24"/>
          <w:shd w:val="clear" w:color="auto" w:fill="FFFFFF"/>
        </w:rPr>
        <w:t>   </w:t>
      </w:r>
    </w:p>
    <w:p>
      <w:pPr>
        <w:rPr>
          <w:sz w:val="24"/>
        </w:rPr>
      </w:pPr>
      <w:r>
        <w:rPr>
          <w:sz w:val="24"/>
          <w:shd w:val="clear" w:color="auto" w:fill="FFFFFF"/>
        </w:rPr>
        <w:t>Part II.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Read and Reason</w:t>
      </w:r>
      <w:r>
        <w:rPr>
          <w:rFonts w:hint="eastAsia"/>
          <w:sz w:val="24"/>
          <w:shd w:val="clear" w:color="auto" w:fill="FFFFFF"/>
        </w:rPr>
        <w:t>（读以察世）</w:t>
      </w:r>
    </w:p>
    <w:p>
      <w:pPr>
        <w:rPr>
          <w:sz w:val="24"/>
        </w:rPr>
      </w:pPr>
      <w:r>
        <w:rPr>
          <w:sz w:val="24"/>
          <w:shd w:val="clear" w:color="auto" w:fill="FFFFFF"/>
        </w:rPr>
        <w:t>Part III. Read and Question</w:t>
      </w:r>
      <w:r>
        <w:rPr>
          <w:rFonts w:hint="eastAsia"/>
          <w:sz w:val="24"/>
          <w:shd w:val="clear" w:color="auto" w:fill="FFFFFF"/>
        </w:rPr>
        <w:t>（读以启思）</w:t>
      </w:r>
    </w:p>
    <w:p>
      <w:pPr>
        <w:rPr>
          <w:sz w:val="24"/>
        </w:rPr>
      </w:pPr>
      <w:r>
        <w:rPr>
          <w:sz w:val="24"/>
          <w:shd w:val="clear" w:color="auto" w:fill="FFFFFF"/>
        </w:rPr>
        <w:t>Part VI. Read and Create</w:t>
      </w:r>
      <w:r>
        <w:rPr>
          <w:rFonts w:hint="eastAsia"/>
          <w:sz w:val="24"/>
          <w:shd w:val="clear" w:color="auto" w:fill="FFFFFF"/>
        </w:rPr>
        <w:t>（读以言志）</w:t>
      </w:r>
    </w:p>
    <w:p>
      <w:pPr>
        <w:rPr>
          <w:rStyle w:val="5"/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z w:val="24"/>
          <w:shd w:val="clear" w:color="auto" w:fill="FFFFFF"/>
        </w:rPr>
        <w:t>主观题评分标准：</w:t>
      </w:r>
    </w:p>
    <w:tbl>
      <w:tblPr>
        <w:tblStyle w:val="7"/>
        <w:tblpPr w:vertAnchor="text" w:tblpXSpec="center"/>
        <w:tblW w:w="578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0"/>
        <w:gridCol w:w="28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Content / Ideas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Organization / 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>
      <w:pPr>
        <w:rPr>
          <w:sz w:val="24"/>
        </w:rPr>
      </w:pPr>
      <w:r>
        <w:rPr>
          <w:rFonts w:cs="Verdana"/>
          <w:sz w:val="24"/>
          <w:shd w:val="clear" w:color="auto" w:fill="FFFFFF"/>
        </w:rPr>
        <w:t> </w:t>
      </w:r>
    </w:p>
    <w:p>
      <w:pPr>
        <w:rPr>
          <w:sz w:val="24"/>
        </w:rPr>
      </w:pPr>
      <w:r>
        <w:rPr>
          <w:rFonts w:cs="Verdana"/>
          <w:sz w:val="24"/>
          <w:shd w:val="clear" w:color="auto" w:fill="FFFFFF"/>
        </w:rPr>
        <w:t> </w:t>
      </w:r>
    </w:p>
    <w:p>
      <w:pPr>
        <w:rPr>
          <w:sz w:val="24"/>
        </w:rPr>
      </w:pPr>
      <w:r>
        <w:rPr>
          <w:rFonts w:cs="Verdana"/>
          <w:sz w:val="24"/>
          <w:shd w:val="clear" w:color="auto" w:fill="FFFFFF"/>
        </w:rPr>
        <w:t> 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写作大赛赛题构成及评分标准： </w:t>
      </w:r>
    </w:p>
    <w:p>
      <w:pPr>
        <w:rPr>
          <w:sz w:val="24"/>
        </w:rPr>
      </w:pPr>
      <w:r>
        <w:rPr>
          <w:sz w:val="24"/>
        </w:rPr>
        <w:t>类型1 记叙文写作（Narrative Writing）</w:t>
      </w:r>
    </w:p>
    <w:p>
      <w:pPr>
        <w:rPr>
          <w:sz w:val="24"/>
        </w:rPr>
      </w:pPr>
      <w:r>
        <w:rPr>
          <w:sz w:val="24"/>
        </w:rPr>
        <w:t>比赛内容：选手完成一篇记叙文写作（</w:t>
      </w:r>
      <w:r>
        <w:rPr>
          <w:rFonts w:hint="eastAsia"/>
          <w:sz w:val="24"/>
        </w:rPr>
        <w:t>500</w:t>
      </w:r>
      <w:r>
        <w:rPr>
          <w:sz w:val="24"/>
        </w:rPr>
        <w:t>词</w:t>
      </w:r>
      <w:r>
        <w:rPr>
          <w:rFonts w:hint="eastAsia"/>
          <w:sz w:val="24"/>
        </w:rPr>
        <w:t>左右</w:t>
      </w:r>
      <w:r>
        <w:rPr>
          <w:sz w:val="24"/>
        </w:rPr>
        <w:t>）。侧重考查选手的阅读理解、语言运用、细节描写、形象思维、创意构思、人文素养等综合能力。</w:t>
      </w:r>
    </w:p>
    <w:p>
      <w:pPr>
        <w:rPr>
          <w:rFonts w:hint="eastAsia"/>
          <w:sz w:val="24"/>
        </w:rPr>
      </w:pPr>
      <w:r>
        <w:rPr>
          <w:sz w:val="24"/>
        </w:rPr>
        <w:t>评分标准（总分10</w:t>
      </w:r>
      <w:r>
        <w:rPr>
          <w:rFonts w:hint="eastAsia"/>
          <w:sz w:val="24"/>
        </w:rPr>
        <w:t>0</w:t>
      </w:r>
      <w:r>
        <w:rPr>
          <w:sz w:val="24"/>
        </w:rPr>
        <w:t>分）：</w:t>
      </w:r>
    </w:p>
    <w:tbl>
      <w:tblPr>
        <w:tblStyle w:val="7"/>
        <w:tblW w:w="6000" w:type="dxa"/>
        <w:tblInd w:w="1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Content / Ideas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Organization / Development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>
      <w:pPr>
        <w:rPr>
          <w:sz w:val="24"/>
        </w:rPr>
      </w:pPr>
      <w:r>
        <w:rPr>
          <w:sz w:val="24"/>
        </w:rPr>
        <w:t xml:space="preserve"> 类型2 议论文写作（Argumentative Writing）</w:t>
      </w:r>
    </w:p>
    <w:p>
      <w:pPr>
        <w:rPr>
          <w:sz w:val="24"/>
        </w:rPr>
      </w:pPr>
      <w:r>
        <w:rPr>
          <w:sz w:val="24"/>
        </w:rPr>
        <w:t>比赛内容：选手完成一篇议论文写作（</w:t>
      </w:r>
      <w:r>
        <w:rPr>
          <w:rFonts w:hint="eastAsia"/>
          <w:sz w:val="24"/>
        </w:rPr>
        <w:t>5</w:t>
      </w:r>
      <w:r>
        <w:rPr>
          <w:sz w:val="24"/>
        </w:rPr>
        <w:t>00词左右）。侧重考查选手的文献阅读理解、信息综合处理、判断分析、逻辑思辨、评价论述等能力，展示选手的知识广度、视野维度、思想深度等综合素质。</w:t>
      </w:r>
    </w:p>
    <w:p>
      <w:pPr>
        <w:rPr>
          <w:rFonts w:hint="eastAsia"/>
          <w:sz w:val="24"/>
        </w:rPr>
      </w:pPr>
      <w:r>
        <w:rPr>
          <w:sz w:val="24"/>
        </w:rPr>
        <w:t>评分标准（总分10</w:t>
      </w:r>
      <w:r>
        <w:rPr>
          <w:rFonts w:hint="eastAsia"/>
          <w:sz w:val="24"/>
        </w:rPr>
        <w:t>0</w:t>
      </w:r>
      <w:r>
        <w:rPr>
          <w:sz w:val="24"/>
        </w:rPr>
        <w:t>分）：</w:t>
      </w:r>
    </w:p>
    <w:tbl>
      <w:tblPr>
        <w:tblStyle w:val="7"/>
        <w:tblW w:w="6000" w:type="dxa"/>
        <w:tblInd w:w="1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2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Content / Ideas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Organization / Development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演讲大赛评分标准：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内容要求</w:t>
      </w:r>
      <w:r>
        <w:rPr>
          <w:rFonts w:hint="eastAsia"/>
          <w:sz w:val="24"/>
        </w:rPr>
        <w:t>：主题鲜明，与标题相符，内容清楚、结构清晰、中心突出，合理展开、阐释充分、逻辑性强，内容生动，吸引听众注意力。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语言要求</w:t>
      </w:r>
      <w:r>
        <w:rPr>
          <w:rFonts w:hint="eastAsia"/>
          <w:sz w:val="24"/>
        </w:rPr>
        <w:t>：使用标准英国英语或美国英语。语言准确（发音清晰，音调、音高合适，用词准确、相关），语言流利（注意连读，次重音，句重音，语调和节奏等）。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技巧要求：自信、有感情与气势；注意体态语使用。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时间控制</w:t>
      </w:r>
      <w:r>
        <w:rPr>
          <w:rFonts w:hint="eastAsia"/>
          <w:sz w:val="24"/>
        </w:rPr>
        <w:t>：当选手每部分时间用尽时，计时员将给予提示，选手必须在15秒钟内停止演讲，否则扣分。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道具使用</w:t>
      </w:r>
      <w:r>
        <w:rPr>
          <w:rFonts w:hint="eastAsia"/>
          <w:sz w:val="24"/>
        </w:rPr>
        <w:t>：定题演讲中允许使用实物、图片等辅助道具，但仅限使用一次道具，使用道具过多将被酌情扣分。</w:t>
      </w:r>
      <w:r>
        <w:rPr>
          <w:rFonts w:hint="eastAsia"/>
          <w:sz w:val="24"/>
        </w:rPr>
        <w:tab/>
      </w:r>
    </w:p>
    <w:p>
      <w:pPr>
        <w:spacing w:line="480" w:lineRule="auto"/>
        <w:rPr>
          <w:rFonts w:hint="eastAsia" w:ascii="宋体" w:hAnsi="宋体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A3B7A"/>
    <w:rsid w:val="021A3B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Strong"/>
    <w:basedOn w:val="4"/>
    <w:qFormat/>
    <w:uiPriority w:val="0"/>
    <w:rPr>
      <w:rFonts w:cs="Times New Roman"/>
      <w:b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2016-09-05T07:39:00Z</dcterms:created>
  <dc:creator>Administrator</dc:creator>
  <cp:lastModifiedBy>Administrator</cp:lastModifiedBy>
  <dcterms:modified xsi:type="dcterms:W3CDTF">2016-09-05T07:40:57Z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